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31" w:rsidRDefault="00E87431" w:rsidP="00E87431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E87431" w:rsidRDefault="00E87431" w:rsidP="00E87431">
      <w:pPr>
        <w:ind w:firstLineChars="650" w:firstLine="1950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ascii="方正小标宋简体" w:eastAsia="方正小标宋简体" w:hint="eastAsia"/>
          <w:sz w:val="30"/>
          <w:szCs w:val="30"/>
        </w:rPr>
        <w:t>天津市监控化学品企业基本情况登记表</w:t>
      </w: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091"/>
        <w:gridCol w:w="1061"/>
        <w:gridCol w:w="283"/>
        <w:gridCol w:w="70"/>
        <w:gridCol w:w="1472"/>
        <w:gridCol w:w="603"/>
        <w:gridCol w:w="827"/>
        <w:gridCol w:w="1347"/>
      </w:tblGrid>
      <w:tr w:rsidR="00E87431" w:rsidTr="00270165">
        <w:trPr>
          <w:trHeight w:val="314"/>
        </w:trPr>
        <w:tc>
          <w:tcPr>
            <w:tcW w:w="2208" w:type="dxa"/>
            <w:shd w:val="clear" w:color="auto" w:fill="D8D8D8"/>
            <w:vAlign w:val="center"/>
          </w:tcPr>
          <w:bookmarkEnd w:id="0"/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禁化</w:t>
            </w:r>
            <w:proofErr w:type="gramStart"/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武办代码</w:t>
            </w:r>
            <w:proofErr w:type="gramEnd"/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428" w:type="dxa"/>
            <w:gridSpan w:val="4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企业名称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14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428" w:type="dxa"/>
            <w:gridSpan w:val="4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统一社会信用号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14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428" w:type="dxa"/>
            <w:gridSpan w:val="4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14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所属区域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428" w:type="dxa"/>
            <w:gridSpan w:val="4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上级政府主管部门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14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20"/>
              </w:rPr>
              <w:t>地址</w:t>
            </w:r>
          </w:p>
        </w:tc>
        <w:tc>
          <w:tcPr>
            <w:tcW w:w="6754" w:type="dxa"/>
            <w:gridSpan w:val="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14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主要产品</w:t>
            </w:r>
          </w:p>
        </w:tc>
        <w:tc>
          <w:tcPr>
            <w:tcW w:w="6754" w:type="dxa"/>
            <w:gridSpan w:val="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434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ind w:firstLineChars="100" w:firstLine="181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特别生产许可证编号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特别许可生产化学品名称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D7D7D7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特别生产许可证有效期</w:t>
            </w:r>
          </w:p>
        </w:tc>
        <w:tc>
          <w:tcPr>
            <w:tcW w:w="1347" w:type="dxa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14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直接主管部门</w:t>
            </w:r>
          </w:p>
        </w:tc>
        <w:tc>
          <w:tcPr>
            <w:tcW w:w="24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000000"/>
            </w:tcBorders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从业人员数</w:t>
            </w:r>
          </w:p>
        </w:tc>
        <w:tc>
          <w:tcPr>
            <w:tcW w:w="2777" w:type="dxa"/>
            <w:gridSpan w:val="3"/>
            <w:tcBorders>
              <w:bottom w:val="single" w:sz="4" w:space="0" w:color="000000"/>
            </w:tcBorders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968"/>
        </w:trPr>
        <w:tc>
          <w:tcPr>
            <w:tcW w:w="2208" w:type="dxa"/>
            <w:vMerge w:val="restart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企业业务</w:t>
            </w:r>
          </w:p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．进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/ </w:t>
            </w:r>
            <w:r>
              <w:rPr>
                <w:rFonts w:hint="eastAsia"/>
                <w:kern w:val="0"/>
                <w:sz w:val="18"/>
                <w:szCs w:val="18"/>
              </w:rPr>
              <w:t>出口情况：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</w:p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4319" w:type="dxa"/>
            <w:gridSpan w:val="5"/>
            <w:shd w:val="clear" w:color="auto" w:fill="FFFFFF"/>
            <w:vAlign w:val="center"/>
          </w:tcPr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进/出口监控化学品共种；名称： 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  <w:u w:val="single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 xml:space="preserve">进/出口港口名称： 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进出/口数量（吨）</w:t>
            </w:r>
          </w:p>
        </w:tc>
      </w:tr>
      <w:tr w:rsidR="00E87431" w:rsidTr="00270165">
        <w:trPr>
          <w:trHeight w:val="968"/>
        </w:trPr>
        <w:tc>
          <w:tcPr>
            <w:tcW w:w="2208" w:type="dxa"/>
            <w:vMerge/>
            <w:tcBorders>
              <w:bottom w:val="single" w:sz="4" w:space="0" w:color="000000"/>
            </w:tcBorders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：对外经营情况：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</w:p>
          <w:p w:rsidR="00E87431" w:rsidRDefault="00E87431" w:rsidP="00270165">
            <w:pPr>
              <w:ind w:firstLineChars="400" w:firstLine="72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4319" w:type="dxa"/>
            <w:gridSpan w:val="5"/>
            <w:shd w:val="clear" w:color="auto" w:fill="FFFFFF"/>
            <w:vAlign w:val="center"/>
          </w:tcPr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对外经营监控化学品共种；名称：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  <w:u w:val="single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运输方式：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经营数量（吨）</w:t>
            </w:r>
          </w:p>
        </w:tc>
      </w:tr>
      <w:tr w:rsidR="00E87431" w:rsidTr="00270165">
        <w:trPr>
          <w:trHeight w:val="1611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厂区内车间</w:t>
            </w:r>
          </w:p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生产情况</w:t>
            </w:r>
          </w:p>
        </w:tc>
        <w:tc>
          <w:tcPr>
            <w:tcW w:w="6754" w:type="dxa"/>
            <w:gridSpan w:val="8"/>
          </w:tcPr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1．生产、使用第一类化学品车间数  个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2．生产、加工、消耗第二类监控化学品车间数 个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3．生产第三类监控化学品车间数个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4．生产第四类监控化学品车间数个</w:t>
            </w:r>
          </w:p>
          <w:p w:rsidR="00E87431" w:rsidRDefault="00E87431" w:rsidP="00270165">
            <w:pPr>
              <w:pStyle w:val="Default"/>
              <w:adjustRightInd/>
              <w:spacing w:beforeLines="50" w:before="156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5．生产含磷硫氟化学品的第四类监控化学品车间数个</w:t>
            </w: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监控化学品车间名称（一）</w:t>
            </w:r>
          </w:p>
        </w:tc>
        <w:tc>
          <w:tcPr>
            <w:tcW w:w="6754" w:type="dxa"/>
            <w:gridSpan w:val="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别名（商品名）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化学品类型代码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产品是否含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PSF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反应方程式</w:t>
            </w:r>
          </w:p>
        </w:tc>
        <w:tc>
          <w:tcPr>
            <w:tcW w:w="6754" w:type="dxa"/>
            <w:gridSpan w:val="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本年产量（吨）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含量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监控化学品车间名称（二）</w:t>
            </w:r>
          </w:p>
        </w:tc>
        <w:tc>
          <w:tcPr>
            <w:tcW w:w="6754" w:type="dxa"/>
            <w:gridSpan w:val="8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化学品名称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20"/>
              </w:rPr>
              <w:t>别名（商品名）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化学品类型代码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产品是否含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PSF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反应方程式</w:t>
            </w:r>
          </w:p>
        </w:tc>
        <w:tc>
          <w:tcPr>
            <w:tcW w:w="2505" w:type="dxa"/>
            <w:gridSpan w:val="4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87431" w:rsidTr="00270165">
        <w:trPr>
          <w:trHeight w:val="277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本年产量（吨）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20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含量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  <w:tr w:rsidR="00E87431" w:rsidTr="00270165">
        <w:trPr>
          <w:trHeight w:val="340"/>
        </w:trPr>
        <w:tc>
          <w:tcPr>
            <w:tcW w:w="2208" w:type="dxa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position w:val="6"/>
                <w:sz w:val="18"/>
                <w:szCs w:val="18"/>
              </w:rPr>
              <w:t>是否已接受国际核查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□否</w:t>
            </w:r>
          </w:p>
        </w:tc>
        <w:tc>
          <w:tcPr>
            <w:tcW w:w="2075" w:type="dxa"/>
            <w:gridSpan w:val="2"/>
            <w:shd w:val="clear" w:color="auto" w:fill="D8D8D8"/>
            <w:vAlign w:val="center"/>
          </w:tcPr>
          <w:p w:rsidR="00E87431" w:rsidRDefault="00E87431" w:rsidP="0027016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position w:val="-6"/>
                <w:sz w:val="18"/>
                <w:szCs w:val="18"/>
              </w:rPr>
              <w:t>核查时间</w:t>
            </w:r>
          </w:p>
        </w:tc>
        <w:tc>
          <w:tcPr>
            <w:tcW w:w="2174" w:type="dxa"/>
            <w:gridSpan w:val="2"/>
            <w:vAlign w:val="center"/>
          </w:tcPr>
          <w:p w:rsidR="00E87431" w:rsidRDefault="00E87431" w:rsidP="00270165">
            <w:pPr>
              <w:jc w:val="center"/>
              <w:rPr>
                <w:kern w:val="0"/>
                <w:sz w:val="18"/>
                <w:szCs w:val="20"/>
              </w:rPr>
            </w:pPr>
          </w:p>
        </w:tc>
      </w:tr>
    </w:tbl>
    <w:p w:rsidR="00E87431" w:rsidRDefault="00E87431" w:rsidP="00E87431">
      <w:pPr>
        <w:snapToGrid w:val="0"/>
        <w:rPr>
          <w:rFonts w:ascii="仿宋_GB2312" w:eastAsia="仿宋_GB2312" w:hint="eastAsia"/>
          <w:sz w:val="44"/>
          <w:szCs w:val="44"/>
        </w:rPr>
      </w:pPr>
    </w:p>
    <w:p w:rsidR="00C8696D" w:rsidRDefault="00C8696D"/>
    <w:sectPr w:rsidR="00C8696D">
      <w:footerReference w:type="default" r:id="rId5"/>
      <w:pgSz w:w="11906" w:h="16838"/>
      <w:pgMar w:top="2098" w:right="1531" w:bottom="1246" w:left="16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74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7431">
      <w:rPr>
        <w:noProof/>
        <w:lang w:val="zh-CN" w:eastAsia="zh-CN"/>
      </w:rPr>
      <w:t>2</w:t>
    </w:r>
    <w:r>
      <w:fldChar w:fldCharType="end"/>
    </w:r>
  </w:p>
  <w:p w:rsidR="00000000" w:rsidRDefault="00E874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1"/>
    <w:rsid w:val="008D18E8"/>
    <w:rsid w:val="00C8696D"/>
    <w:rsid w:val="00E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character" w:customStyle="1" w:styleId="Char">
    <w:name w:val="页脚 Char"/>
    <w:basedOn w:val="a0"/>
    <w:link w:val="a3"/>
    <w:uiPriority w:val="99"/>
    <w:rsid w:val="00E87431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E8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87431"/>
    <w:rPr>
      <w:kern w:val="2"/>
      <w:sz w:val="18"/>
      <w:szCs w:val="18"/>
    </w:rPr>
  </w:style>
  <w:style w:type="paragraph" w:customStyle="1" w:styleId="Default">
    <w:name w:val="Default"/>
    <w:qFormat/>
    <w:rsid w:val="00E874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  <w:style w:type="character" w:customStyle="1" w:styleId="Char">
    <w:name w:val="页脚 Char"/>
    <w:basedOn w:val="a0"/>
    <w:link w:val="a3"/>
    <w:uiPriority w:val="99"/>
    <w:rsid w:val="00E87431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E8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87431"/>
    <w:rPr>
      <w:kern w:val="2"/>
      <w:sz w:val="18"/>
      <w:szCs w:val="18"/>
    </w:rPr>
  </w:style>
  <w:style w:type="paragraph" w:customStyle="1" w:styleId="Default">
    <w:name w:val="Default"/>
    <w:qFormat/>
    <w:rsid w:val="00E874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2018-03-21T03:14:00Z</dcterms:created>
  <dcterms:modified xsi:type="dcterms:W3CDTF">2018-03-21T03:14:00Z</dcterms:modified>
</cp:coreProperties>
</file>